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7104F3" w:rsidRDefault="00591330" w:rsidP="005969B7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0F2DA2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0F2DA2">
        <w:rPr>
          <w:rFonts w:ascii="Times New Roman" w:hAnsi="Times New Roman"/>
          <w:b/>
          <w:sz w:val="26"/>
          <w:szCs w:val="26"/>
          <w:lang w:val="sr-Cyrl-CS"/>
        </w:rPr>
        <w:t>ОДЛУКУ</w:t>
      </w:r>
    </w:p>
    <w:p w:rsidR="003A0D7D" w:rsidRDefault="00591330" w:rsidP="002D79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2D795C">
        <w:rPr>
          <w:rFonts w:ascii="Times New Roman" w:hAnsi="Times New Roman"/>
          <w:b/>
          <w:sz w:val="26"/>
          <w:szCs w:val="26"/>
          <w:lang w:val="sr-Cyrl-RS"/>
        </w:rPr>
        <w:t>О ПРИЈЕВРЕМЕНОМ СТУПАЊУ НА СНАГУ</w:t>
      </w:r>
      <w:r w:rsidR="003A0D7D">
        <w:rPr>
          <w:rFonts w:ascii="Times New Roman" w:hAnsi="Times New Roman"/>
          <w:b/>
          <w:sz w:val="26"/>
          <w:szCs w:val="26"/>
          <w:lang w:val="sr-Cyrl-RS"/>
        </w:rPr>
        <w:t xml:space="preserve"> ЗАКОНА О ВИСОКОМ СУДСКОМ И ТУЖИЛАЧКОМ САВЈЕТУ РЕПУБЛИКЕ СРПСКЕ</w:t>
      </w:r>
    </w:p>
    <w:p w:rsidR="00591330" w:rsidRPr="002127B2" w:rsidRDefault="00591330" w:rsidP="003A0D7D">
      <w:pPr>
        <w:autoSpaceDE w:val="0"/>
        <w:autoSpaceDN w:val="0"/>
        <w:adjustRightInd w:val="0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591330" w:rsidRPr="00DF0B4E" w:rsidRDefault="00591330" w:rsidP="0059133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</w:t>
      </w:r>
      <w:r w:rsidR="003A0D7D">
        <w:rPr>
          <w:rFonts w:ascii="Times New Roman" w:hAnsi="Times New Roman"/>
          <w:sz w:val="24"/>
          <w:szCs w:val="24"/>
          <w:lang w:val="sr-Cyrl-BA"/>
        </w:rPr>
        <w:t>Закона о високом судском и тужилачком савјету Р</w:t>
      </w:r>
      <w:r w:rsidR="007104F3">
        <w:rPr>
          <w:rFonts w:ascii="Times New Roman" w:hAnsi="Times New Roman"/>
          <w:sz w:val="24"/>
          <w:szCs w:val="24"/>
          <w:lang w:val="sr-Cyrl-BA"/>
        </w:rPr>
        <w:t>е</w:t>
      </w:r>
      <w:r w:rsidR="003A0D7D">
        <w:rPr>
          <w:rFonts w:ascii="Times New Roman" w:hAnsi="Times New Roman"/>
          <w:sz w:val="24"/>
          <w:szCs w:val="24"/>
          <w:lang w:val="sr-Cyrl-BA"/>
        </w:rPr>
        <w:t>п</w:t>
      </w:r>
      <w:r w:rsidR="007104F3">
        <w:rPr>
          <w:rFonts w:ascii="Times New Roman" w:hAnsi="Times New Roman"/>
          <w:sz w:val="24"/>
          <w:szCs w:val="24"/>
          <w:lang w:val="sr-Cyrl-BA"/>
        </w:rPr>
        <w:t>у</w:t>
      </w:r>
      <w:bookmarkStart w:id="0" w:name="_GoBack"/>
      <w:bookmarkEnd w:id="0"/>
      <w:r w:rsidR="003A0D7D">
        <w:rPr>
          <w:rFonts w:ascii="Times New Roman" w:hAnsi="Times New Roman"/>
          <w:sz w:val="24"/>
          <w:szCs w:val="24"/>
          <w:lang w:val="sr-Cyrl-BA"/>
        </w:rPr>
        <w:t>блике Српске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, утврђено је да постоје нарочито оправдани разлози да наведени закон ступи на снагу наредног дана од дана објављивања. 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3447E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2D795C"/>
    <w:rsid w:val="003447E9"/>
    <w:rsid w:val="003A0D7D"/>
    <w:rsid w:val="00591330"/>
    <w:rsid w:val="005969B7"/>
    <w:rsid w:val="00672024"/>
    <w:rsid w:val="006D799D"/>
    <w:rsid w:val="007104F3"/>
    <w:rsid w:val="009217D9"/>
    <w:rsid w:val="00C908A5"/>
    <w:rsid w:val="00DE3988"/>
    <w:rsid w:val="00E4312B"/>
    <w:rsid w:val="00EE73A6"/>
    <w:rsid w:val="00FC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DBE31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3</cp:revision>
  <dcterms:created xsi:type="dcterms:W3CDTF">2025-02-26T23:29:00Z</dcterms:created>
  <dcterms:modified xsi:type="dcterms:W3CDTF">2025-02-26T23:30:00Z</dcterms:modified>
</cp:coreProperties>
</file>